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深圳市大鹏新区产业标准工作扶持申报指南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firstLine="640" w:firstLineChars="200"/>
        <w:rPr>
          <w:rFonts w:ascii="黑体" w:hAnsi="宋体" w:eastAsia="黑体"/>
          <w:color w:val="000000" w:themeColor="text1"/>
          <w:sz w:val="32"/>
          <w:szCs w:val="32"/>
        </w:rPr>
      </w:pPr>
      <w:r>
        <w:rPr>
          <w:rFonts w:hint="eastAsia" w:ascii="仿宋_GB2312" w:eastAsia="仿宋_GB2312"/>
          <w:color w:val="000000" w:themeColor="text1"/>
          <w:sz w:val="32"/>
          <w:szCs w:val="32"/>
        </w:rPr>
        <w:t>加强产业标准工作的扶持。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（一）《深圳市大鹏新区科技创新和产业发展专项资金管理办法》（深鹏办规〔2019〕6号）;</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宋体" w:eastAsia="仿宋_GB2312"/>
          <w:color w:val="000000" w:themeColor="text1"/>
          <w:sz w:val="32"/>
          <w:szCs w:val="32"/>
        </w:rPr>
        <w:t>（二）《</w:t>
      </w:r>
      <w:bookmarkStart w:id="0" w:name="OLE_LINK2"/>
      <w:bookmarkStart w:id="1" w:name="OLE_LINK1"/>
      <w:r>
        <w:rPr>
          <w:rFonts w:hint="eastAsia" w:ascii="仿宋_GB2312" w:hAnsi="宋体" w:eastAsia="仿宋_GB2312"/>
          <w:color w:val="000000" w:themeColor="text1"/>
          <w:sz w:val="32"/>
          <w:szCs w:val="32"/>
        </w:rPr>
        <w:t>深圳市大鹏新区产业</w:t>
      </w:r>
      <w:bookmarkEnd w:id="0"/>
      <w:bookmarkEnd w:id="1"/>
      <w:r>
        <w:rPr>
          <w:rFonts w:hint="eastAsia" w:ascii="仿宋_GB2312" w:hAnsi="宋体" w:eastAsia="仿宋_GB2312"/>
          <w:color w:val="000000" w:themeColor="text1"/>
          <w:sz w:val="32"/>
          <w:szCs w:val="32"/>
        </w:rPr>
        <w:t>发展指导目录（深鹏办规〔2019〕95号）》</w:t>
      </w:r>
      <w:r>
        <w:rPr>
          <w:rFonts w:hint="eastAsia" w:ascii="仿宋_GB2312" w:hAnsi="Verdana" w:eastAsia="仿宋_GB2312" w:cs="宋体"/>
          <w:color w:val="000000" w:themeColor="text1"/>
          <w:kern w:val="0"/>
          <w:sz w:val="32"/>
          <w:szCs w:val="32"/>
        </w:rPr>
        <w:t>;</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(三)《深圳市大鹏新区关于促进生物产业发展的若干措施》（深鹏办规〔2019〕8号）。</w:t>
      </w:r>
    </w:p>
    <w:p>
      <w:pPr>
        <w:pStyle w:val="11"/>
        <w:tabs>
          <w:tab w:val="left" w:pos="0"/>
        </w:tabs>
        <w:spacing w:line="560" w:lineRule="exact"/>
        <w:ind w:firstLine="64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第十六条</w:t>
      </w:r>
      <w:r>
        <w:rPr>
          <w:rFonts w:hint="eastAsia" w:ascii="仿宋_GB2312" w:hAnsi="仿宋" w:eastAsia="仿宋_GB2312"/>
          <w:color w:val="000000" w:themeColor="text1"/>
          <w:sz w:val="32"/>
          <w:szCs w:val="32"/>
        </w:rPr>
        <w:t>鼓励生物企业积极参与国际国内标准化活动，建立研发与标准化相同步机制，制定具有自主知识产权的技术标准，对于在本措施印发实施后新取得自主知识产权技术标准的生物企业,一次性给予不超过</w:t>
      </w:r>
      <w:bookmarkStart w:id="2" w:name="_Hlk508639900"/>
      <w:r>
        <w:rPr>
          <w:rFonts w:hint="eastAsia" w:ascii="仿宋_GB2312" w:hAnsi="仿宋" w:eastAsia="仿宋_GB2312"/>
          <w:color w:val="000000" w:themeColor="text1"/>
          <w:sz w:val="32"/>
          <w:szCs w:val="32"/>
        </w:rPr>
        <w:t>实际经费支出</w:t>
      </w:r>
      <w:bookmarkEnd w:id="2"/>
      <w:r>
        <w:rPr>
          <w:rFonts w:hint="eastAsia" w:ascii="仿宋_GB2312" w:hAnsi="仿宋" w:eastAsia="仿宋_GB2312"/>
          <w:color w:val="000000" w:themeColor="text1"/>
          <w:sz w:val="32"/>
          <w:szCs w:val="32"/>
        </w:rPr>
        <w:t>50%的扶持，最高不超过20万元。</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（五）于2017年10月21日之后新取得自主知识产权标准的生物企业。</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五、申请材料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bookmarkStart w:id="3"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三证合一的营业执照或事业单位法人证书复印件、法定代表人身份证复印件和签字样本;</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3"/>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企业新制定相关自主知识产权技术标准的证明材料；</w:t>
      </w:r>
    </w:p>
    <w:p>
      <w:pPr>
        <w:pStyle w:val="11"/>
        <w:widowControl/>
        <w:numPr>
          <w:ilvl w:val="0"/>
          <w:numId w:val="3"/>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现拥有专利的专利证书复印件和当年专利年费缴纳凭证复印件；</w:t>
      </w:r>
    </w:p>
    <w:p>
      <w:pPr>
        <w:pStyle w:val="11"/>
        <w:widowControl/>
        <w:numPr>
          <w:ilvl w:val="0"/>
          <w:numId w:val="3"/>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参与国际国内标准化活动证明材料；</w:t>
      </w:r>
    </w:p>
    <w:p>
      <w:pPr>
        <w:pStyle w:val="11"/>
        <w:widowControl/>
        <w:numPr>
          <w:ilvl w:val="0"/>
          <w:numId w:val="3"/>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实际经费支出专项审计报告或与项目相关的实际经费支出明细表格及证明材料;</w:t>
      </w:r>
    </w:p>
    <w:bookmarkEnd w:id="3"/>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区级部门要求的其他相关证明材料。</w:t>
      </w:r>
    </w:p>
    <w:p>
      <w:pPr>
        <w:snapToGrid w:val="0"/>
        <w:spacing w:line="540" w:lineRule="exact"/>
        <w:ind w:firstLine="640"/>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snapToGrid w:val="0"/>
        <w:spacing w:line="540" w:lineRule="exact"/>
        <w:rPr>
          <w:rFonts w:ascii="仿宋_GB2312" w:eastAsia="仿宋_GB2312"/>
          <w:color w:val="000000" w:themeColor="text1"/>
          <w:sz w:val="32"/>
          <w:szCs w:val="32"/>
        </w:rPr>
      </w:pPr>
      <w:r>
        <w:rPr>
          <w:rFonts w:hint="eastAsia" w:ascii="黑体" w:hAnsi="宋体" w:eastAsia="黑体"/>
          <w:color w:val="000000" w:themeColor="text1"/>
          <w:sz w:val="32"/>
          <w:szCs w:val="32"/>
        </w:rPr>
        <w:t>六、相关表格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spacing w:line="540" w:lineRule="exact"/>
        <w:rPr>
          <w:rFonts w:ascii="仿宋_GB2312" w:eastAsia="仿宋_GB2312"/>
          <w:color w:val="000000" w:themeColor="text1"/>
          <w:sz w:val="32"/>
          <w:szCs w:val="32"/>
        </w:rPr>
      </w:pPr>
      <w:r>
        <w:rPr>
          <w:rFonts w:hint="eastAsia" w:ascii="黑体" w:hAnsi="宋体" w:eastAsia="黑体"/>
          <w:color w:val="000000" w:themeColor="text1"/>
          <w:sz w:val="32"/>
          <w:szCs w:val="32"/>
        </w:rPr>
        <w:t>八、审批决定机关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5" w:name="_GoBack"/>
      <w:bookmarkEnd w:id="5"/>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5"/>
        </w:numPr>
        <w:ind w:firstLineChars="0"/>
        <w:rPr>
          <w:rFonts w:ascii="黑体" w:hAnsi="宋体" w:eastAsia="黑体"/>
          <w:color w:val="000000" w:themeColor="text1"/>
          <w:sz w:val="32"/>
          <w:szCs w:val="32"/>
        </w:rPr>
      </w:pPr>
      <w:bookmarkStart w:id="4" w:name="_Toc508645043"/>
      <w:r>
        <w:rPr>
          <w:rFonts w:hint="eastAsia" w:ascii="黑体" w:hAnsi="宋体" w:eastAsia="黑体"/>
          <w:color w:val="000000" w:themeColor="text1"/>
          <w:sz w:val="32"/>
          <w:szCs w:val="32"/>
        </w:rPr>
        <w:t>管理监督</w:t>
      </w:r>
      <w:bookmarkEnd w:id="4"/>
    </w:p>
    <w:p>
      <w:pPr>
        <w:pStyle w:val="11"/>
        <w:widowControl/>
        <w:numPr>
          <w:ilvl w:val="0"/>
          <w:numId w:val="6"/>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2263" w:hanging="420"/>
      </w:pPr>
      <w:rPr>
        <w:rFonts w:hint="default"/>
        <w:lang w:val="en-US"/>
      </w:rPr>
    </w:lvl>
    <w:lvl w:ilvl="1" w:tentative="0">
      <w:start w:val="1"/>
      <w:numFmt w:val="lowerLetter"/>
      <w:lvlText w:val="%2)"/>
      <w:lvlJc w:val="left"/>
      <w:pPr>
        <w:ind w:left="2541" w:hanging="420"/>
      </w:pPr>
    </w:lvl>
    <w:lvl w:ilvl="2" w:tentative="0">
      <w:start w:val="1"/>
      <w:numFmt w:val="lowerRoman"/>
      <w:lvlText w:val="%3."/>
      <w:lvlJc w:val="right"/>
      <w:pPr>
        <w:ind w:left="2961" w:hanging="420"/>
      </w:pPr>
    </w:lvl>
    <w:lvl w:ilvl="3" w:tentative="0">
      <w:start w:val="1"/>
      <w:numFmt w:val="decimal"/>
      <w:lvlText w:val="%4."/>
      <w:lvlJc w:val="left"/>
      <w:pPr>
        <w:ind w:left="3381" w:hanging="420"/>
      </w:pPr>
    </w:lvl>
    <w:lvl w:ilvl="4" w:tentative="0">
      <w:start w:val="1"/>
      <w:numFmt w:val="lowerLetter"/>
      <w:lvlText w:val="%5)"/>
      <w:lvlJc w:val="left"/>
      <w:pPr>
        <w:ind w:left="3801" w:hanging="420"/>
      </w:pPr>
    </w:lvl>
    <w:lvl w:ilvl="5" w:tentative="0">
      <w:start w:val="1"/>
      <w:numFmt w:val="lowerRoman"/>
      <w:lvlText w:val="%6."/>
      <w:lvlJc w:val="right"/>
      <w:pPr>
        <w:ind w:left="4221" w:hanging="420"/>
      </w:pPr>
    </w:lvl>
    <w:lvl w:ilvl="6" w:tentative="0">
      <w:start w:val="1"/>
      <w:numFmt w:val="decimal"/>
      <w:lvlText w:val="%7."/>
      <w:lvlJc w:val="left"/>
      <w:pPr>
        <w:ind w:left="4641" w:hanging="420"/>
      </w:pPr>
    </w:lvl>
    <w:lvl w:ilvl="7" w:tentative="0">
      <w:start w:val="1"/>
      <w:numFmt w:val="lowerLetter"/>
      <w:lvlText w:val="%8)"/>
      <w:lvlJc w:val="left"/>
      <w:pPr>
        <w:ind w:left="5061" w:hanging="420"/>
      </w:pPr>
    </w:lvl>
    <w:lvl w:ilvl="8" w:tentative="0">
      <w:start w:val="1"/>
      <w:numFmt w:val="lowerRoman"/>
      <w:lvlText w:val="%9."/>
      <w:lvlJc w:val="right"/>
      <w:pPr>
        <w:ind w:left="5481" w:hanging="420"/>
      </w:pPr>
    </w:lvl>
  </w:abstractNum>
  <w:abstractNum w:abstractNumId="1">
    <w:nsid w:val="4C355D86"/>
    <w:multiLevelType w:val="multilevel"/>
    <w:tmpl w:val="4C355D86"/>
    <w:lvl w:ilvl="0" w:tentative="0">
      <w:start w:val="1"/>
      <w:numFmt w:val="japaneseCounting"/>
      <w:lvlText w:val="（%1）"/>
      <w:lvlJc w:val="left"/>
      <w:pPr>
        <w:ind w:left="2405"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3A46464"/>
    <w:multiLevelType w:val="multilevel"/>
    <w:tmpl w:val="63A46464"/>
    <w:lvl w:ilvl="0" w:tentative="0">
      <w:start w:val="7"/>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7D0C67"/>
    <w:multiLevelType w:val="multilevel"/>
    <w:tmpl w:val="717D0C67"/>
    <w:lvl w:ilvl="0" w:tentative="0">
      <w:start w:val="1"/>
      <w:numFmt w:val="chineseCountingThousand"/>
      <w:lvlText w:val="%1、"/>
      <w:lvlJc w:val="center"/>
      <w:pPr>
        <w:ind w:left="845"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BD277D9"/>
    <w:multiLevelType w:val="multilevel"/>
    <w:tmpl w:val="7BD277D9"/>
    <w:lvl w:ilvl="0" w:tentative="0">
      <w:start w:val="9"/>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5D23"/>
    <w:rsid w:val="00017875"/>
    <w:rsid w:val="00021A5E"/>
    <w:rsid w:val="00025BCC"/>
    <w:rsid w:val="00037773"/>
    <w:rsid w:val="000378B0"/>
    <w:rsid w:val="00051AB4"/>
    <w:rsid w:val="000633A6"/>
    <w:rsid w:val="00064689"/>
    <w:rsid w:val="00071D4E"/>
    <w:rsid w:val="00071EE8"/>
    <w:rsid w:val="00094C46"/>
    <w:rsid w:val="000B5270"/>
    <w:rsid w:val="000C3FC7"/>
    <w:rsid w:val="000E7178"/>
    <w:rsid w:val="000F7BC5"/>
    <w:rsid w:val="00103BE8"/>
    <w:rsid w:val="00106BA6"/>
    <w:rsid w:val="001242D4"/>
    <w:rsid w:val="0012632E"/>
    <w:rsid w:val="001279F4"/>
    <w:rsid w:val="00137218"/>
    <w:rsid w:val="001373B4"/>
    <w:rsid w:val="0014667B"/>
    <w:rsid w:val="001471C5"/>
    <w:rsid w:val="001517FA"/>
    <w:rsid w:val="00151BCF"/>
    <w:rsid w:val="00157318"/>
    <w:rsid w:val="00164704"/>
    <w:rsid w:val="0017323B"/>
    <w:rsid w:val="001757BC"/>
    <w:rsid w:val="00176512"/>
    <w:rsid w:val="001768EA"/>
    <w:rsid w:val="0017695D"/>
    <w:rsid w:val="00182F3D"/>
    <w:rsid w:val="00186724"/>
    <w:rsid w:val="00187569"/>
    <w:rsid w:val="00187ABF"/>
    <w:rsid w:val="00192EDD"/>
    <w:rsid w:val="00193D69"/>
    <w:rsid w:val="001944C5"/>
    <w:rsid w:val="00194EFD"/>
    <w:rsid w:val="001A19CC"/>
    <w:rsid w:val="001A492B"/>
    <w:rsid w:val="001A632B"/>
    <w:rsid w:val="001B4C22"/>
    <w:rsid w:val="001B7C93"/>
    <w:rsid w:val="001E3E13"/>
    <w:rsid w:val="001E3FE9"/>
    <w:rsid w:val="001E5A9C"/>
    <w:rsid w:val="001F72C2"/>
    <w:rsid w:val="00200DE4"/>
    <w:rsid w:val="002021D5"/>
    <w:rsid w:val="00203EB2"/>
    <w:rsid w:val="00210BE8"/>
    <w:rsid w:val="00220FB2"/>
    <w:rsid w:val="00221E92"/>
    <w:rsid w:val="00234DF3"/>
    <w:rsid w:val="0024214C"/>
    <w:rsid w:val="002428F9"/>
    <w:rsid w:val="002438C2"/>
    <w:rsid w:val="00273755"/>
    <w:rsid w:val="00276A1B"/>
    <w:rsid w:val="00281CEA"/>
    <w:rsid w:val="0029153C"/>
    <w:rsid w:val="00293912"/>
    <w:rsid w:val="00297FC7"/>
    <w:rsid w:val="002A7F8B"/>
    <w:rsid w:val="002B1386"/>
    <w:rsid w:val="002B58A5"/>
    <w:rsid w:val="002C6947"/>
    <w:rsid w:val="002D2927"/>
    <w:rsid w:val="002E22DB"/>
    <w:rsid w:val="002E48D9"/>
    <w:rsid w:val="002F7F4C"/>
    <w:rsid w:val="00301454"/>
    <w:rsid w:val="00304552"/>
    <w:rsid w:val="00317EAC"/>
    <w:rsid w:val="003217A2"/>
    <w:rsid w:val="00346B57"/>
    <w:rsid w:val="00346C0E"/>
    <w:rsid w:val="00350DC3"/>
    <w:rsid w:val="00362788"/>
    <w:rsid w:val="003863EE"/>
    <w:rsid w:val="00394C1E"/>
    <w:rsid w:val="003A3F4B"/>
    <w:rsid w:val="003A5828"/>
    <w:rsid w:val="003A6578"/>
    <w:rsid w:val="003A73AF"/>
    <w:rsid w:val="003B1F54"/>
    <w:rsid w:val="003B4AD6"/>
    <w:rsid w:val="003B5168"/>
    <w:rsid w:val="003B6321"/>
    <w:rsid w:val="003C63A3"/>
    <w:rsid w:val="003D16AB"/>
    <w:rsid w:val="003D3E23"/>
    <w:rsid w:val="003D526E"/>
    <w:rsid w:val="003E1B13"/>
    <w:rsid w:val="003F2812"/>
    <w:rsid w:val="00400C33"/>
    <w:rsid w:val="00401317"/>
    <w:rsid w:val="0040157E"/>
    <w:rsid w:val="0040520A"/>
    <w:rsid w:val="00407B28"/>
    <w:rsid w:val="00432531"/>
    <w:rsid w:val="004457D2"/>
    <w:rsid w:val="00451F3D"/>
    <w:rsid w:val="00456276"/>
    <w:rsid w:val="00467E44"/>
    <w:rsid w:val="0047041C"/>
    <w:rsid w:val="0047242F"/>
    <w:rsid w:val="00472767"/>
    <w:rsid w:val="00482E79"/>
    <w:rsid w:val="004A3D49"/>
    <w:rsid w:val="004A72E9"/>
    <w:rsid w:val="004B6F79"/>
    <w:rsid w:val="004B78A3"/>
    <w:rsid w:val="004B7CE5"/>
    <w:rsid w:val="004C0DC9"/>
    <w:rsid w:val="004C21E1"/>
    <w:rsid w:val="004C23D0"/>
    <w:rsid w:val="004C37DD"/>
    <w:rsid w:val="004C5B86"/>
    <w:rsid w:val="004C5EFA"/>
    <w:rsid w:val="004C6804"/>
    <w:rsid w:val="004C6980"/>
    <w:rsid w:val="004E5871"/>
    <w:rsid w:val="004F41B4"/>
    <w:rsid w:val="00503F2A"/>
    <w:rsid w:val="00515DF3"/>
    <w:rsid w:val="0051631B"/>
    <w:rsid w:val="00522749"/>
    <w:rsid w:val="0052477D"/>
    <w:rsid w:val="00525A1F"/>
    <w:rsid w:val="00525D6A"/>
    <w:rsid w:val="00527ECE"/>
    <w:rsid w:val="00534053"/>
    <w:rsid w:val="00536F18"/>
    <w:rsid w:val="0054035C"/>
    <w:rsid w:val="005510A6"/>
    <w:rsid w:val="00552622"/>
    <w:rsid w:val="00552B5D"/>
    <w:rsid w:val="00555947"/>
    <w:rsid w:val="0056266E"/>
    <w:rsid w:val="005728FD"/>
    <w:rsid w:val="0057603F"/>
    <w:rsid w:val="00590979"/>
    <w:rsid w:val="00591394"/>
    <w:rsid w:val="005946AE"/>
    <w:rsid w:val="0059672F"/>
    <w:rsid w:val="005B6E13"/>
    <w:rsid w:val="005C03B2"/>
    <w:rsid w:val="005C0D52"/>
    <w:rsid w:val="005C5777"/>
    <w:rsid w:val="005C6F39"/>
    <w:rsid w:val="005F33C6"/>
    <w:rsid w:val="005F76AB"/>
    <w:rsid w:val="00603392"/>
    <w:rsid w:val="00604D9B"/>
    <w:rsid w:val="0061494D"/>
    <w:rsid w:val="00620275"/>
    <w:rsid w:val="00620A05"/>
    <w:rsid w:val="00624F4D"/>
    <w:rsid w:val="00635BB8"/>
    <w:rsid w:val="0063705F"/>
    <w:rsid w:val="00637BEE"/>
    <w:rsid w:val="00645C0D"/>
    <w:rsid w:val="006520A4"/>
    <w:rsid w:val="00654DEC"/>
    <w:rsid w:val="006573BB"/>
    <w:rsid w:val="0066175D"/>
    <w:rsid w:val="00665CE1"/>
    <w:rsid w:val="00673C36"/>
    <w:rsid w:val="00675046"/>
    <w:rsid w:val="0067562A"/>
    <w:rsid w:val="00680BED"/>
    <w:rsid w:val="00692B9E"/>
    <w:rsid w:val="0069498F"/>
    <w:rsid w:val="006A1FF4"/>
    <w:rsid w:val="006B29D9"/>
    <w:rsid w:val="006B3EE6"/>
    <w:rsid w:val="006C50A0"/>
    <w:rsid w:val="006C6F55"/>
    <w:rsid w:val="006C734A"/>
    <w:rsid w:val="006D7E77"/>
    <w:rsid w:val="006E01D4"/>
    <w:rsid w:val="006E0B47"/>
    <w:rsid w:val="006E0FBB"/>
    <w:rsid w:val="006E6C39"/>
    <w:rsid w:val="006F0462"/>
    <w:rsid w:val="006F1943"/>
    <w:rsid w:val="00700B19"/>
    <w:rsid w:val="007112F9"/>
    <w:rsid w:val="007124DF"/>
    <w:rsid w:val="0071368F"/>
    <w:rsid w:val="00714395"/>
    <w:rsid w:val="007146F5"/>
    <w:rsid w:val="00716311"/>
    <w:rsid w:val="00717B8A"/>
    <w:rsid w:val="00717FC5"/>
    <w:rsid w:val="0072350E"/>
    <w:rsid w:val="0073227B"/>
    <w:rsid w:val="007528EE"/>
    <w:rsid w:val="00753059"/>
    <w:rsid w:val="00757792"/>
    <w:rsid w:val="00772532"/>
    <w:rsid w:val="0077622B"/>
    <w:rsid w:val="00780582"/>
    <w:rsid w:val="007807AE"/>
    <w:rsid w:val="007809B6"/>
    <w:rsid w:val="00791E43"/>
    <w:rsid w:val="007949EA"/>
    <w:rsid w:val="0079552C"/>
    <w:rsid w:val="007B17DB"/>
    <w:rsid w:val="007B3D17"/>
    <w:rsid w:val="007B456C"/>
    <w:rsid w:val="007B47BE"/>
    <w:rsid w:val="007B5717"/>
    <w:rsid w:val="007C62FB"/>
    <w:rsid w:val="007C7A74"/>
    <w:rsid w:val="007D3687"/>
    <w:rsid w:val="007D519C"/>
    <w:rsid w:val="007D7E0F"/>
    <w:rsid w:val="007E05E0"/>
    <w:rsid w:val="007E0FE2"/>
    <w:rsid w:val="007E3F47"/>
    <w:rsid w:val="007E52C2"/>
    <w:rsid w:val="007F4B01"/>
    <w:rsid w:val="007F564B"/>
    <w:rsid w:val="0080258B"/>
    <w:rsid w:val="0081570E"/>
    <w:rsid w:val="008157AA"/>
    <w:rsid w:val="008166B0"/>
    <w:rsid w:val="00821836"/>
    <w:rsid w:val="00832A10"/>
    <w:rsid w:val="00832CAF"/>
    <w:rsid w:val="008368B8"/>
    <w:rsid w:val="00843823"/>
    <w:rsid w:val="008438F7"/>
    <w:rsid w:val="00851078"/>
    <w:rsid w:val="00870A8F"/>
    <w:rsid w:val="00887B60"/>
    <w:rsid w:val="00893C9C"/>
    <w:rsid w:val="008A3887"/>
    <w:rsid w:val="008B4065"/>
    <w:rsid w:val="008C6B10"/>
    <w:rsid w:val="008C789E"/>
    <w:rsid w:val="008D00CC"/>
    <w:rsid w:val="008D0937"/>
    <w:rsid w:val="008D1470"/>
    <w:rsid w:val="008D2B97"/>
    <w:rsid w:val="008D4FC4"/>
    <w:rsid w:val="0090322B"/>
    <w:rsid w:val="00907E81"/>
    <w:rsid w:val="0091044C"/>
    <w:rsid w:val="00914D49"/>
    <w:rsid w:val="00914EF1"/>
    <w:rsid w:val="00926412"/>
    <w:rsid w:val="009413BE"/>
    <w:rsid w:val="009473B1"/>
    <w:rsid w:val="00952A78"/>
    <w:rsid w:val="00957D12"/>
    <w:rsid w:val="009647BD"/>
    <w:rsid w:val="0097033E"/>
    <w:rsid w:val="00973896"/>
    <w:rsid w:val="009827D1"/>
    <w:rsid w:val="00991E94"/>
    <w:rsid w:val="00995FAC"/>
    <w:rsid w:val="009B26DA"/>
    <w:rsid w:val="009B36D2"/>
    <w:rsid w:val="009B3DC4"/>
    <w:rsid w:val="009C4746"/>
    <w:rsid w:val="009C54F7"/>
    <w:rsid w:val="009D5CFD"/>
    <w:rsid w:val="009E20EA"/>
    <w:rsid w:val="009E34D7"/>
    <w:rsid w:val="009E6C59"/>
    <w:rsid w:val="009F14E9"/>
    <w:rsid w:val="009F35BB"/>
    <w:rsid w:val="00A019CB"/>
    <w:rsid w:val="00A0544C"/>
    <w:rsid w:val="00A05C29"/>
    <w:rsid w:val="00A06058"/>
    <w:rsid w:val="00A10850"/>
    <w:rsid w:val="00A2092C"/>
    <w:rsid w:val="00A225A7"/>
    <w:rsid w:val="00A2791D"/>
    <w:rsid w:val="00A34177"/>
    <w:rsid w:val="00A42A76"/>
    <w:rsid w:val="00A44F6D"/>
    <w:rsid w:val="00A45221"/>
    <w:rsid w:val="00A462B4"/>
    <w:rsid w:val="00A60B81"/>
    <w:rsid w:val="00A66A15"/>
    <w:rsid w:val="00A71501"/>
    <w:rsid w:val="00A87B55"/>
    <w:rsid w:val="00A95D50"/>
    <w:rsid w:val="00A9613F"/>
    <w:rsid w:val="00A971A0"/>
    <w:rsid w:val="00AA0097"/>
    <w:rsid w:val="00AA55B8"/>
    <w:rsid w:val="00AB047B"/>
    <w:rsid w:val="00AB5B55"/>
    <w:rsid w:val="00AD74D7"/>
    <w:rsid w:val="00AE05F0"/>
    <w:rsid w:val="00B0067D"/>
    <w:rsid w:val="00B227A6"/>
    <w:rsid w:val="00B23049"/>
    <w:rsid w:val="00B40D30"/>
    <w:rsid w:val="00B432E6"/>
    <w:rsid w:val="00B45BD2"/>
    <w:rsid w:val="00B5629C"/>
    <w:rsid w:val="00B571AB"/>
    <w:rsid w:val="00B65C89"/>
    <w:rsid w:val="00B66F34"/>
    <w:rsid w:val="00B7722F"/>
    <w:rsid w:val="00BA0DA5"/>
    <w:rsid w:val="00BC4920"/>
    <w:rsid w:val="00BD3D37"/>
    <w:rsid w:val="00BD503A"/>
    <w:rsid w:val="00BD567A"/>
    <w:rsid w:val="00BE0D62"/>
    <w:rsid w:val="00BE3CFF"/>
    <w:rsid w:val="00C03153"/>
    <w:rsid w:val="00C10A1A"/>
    <w:rsid w:val="00C11D2E"/>
    <w:rsid w:val="00C13E9C"/>
    <w:rsid w:val="00C23F7D"/>
    <w:rsid w:val="00C4391F"/>
    <w:rsid w:val="00C44B09"/>
    <w:rsid w:val="00C51D94"/>
    <w:rsid w:val="00C60CDA"/>
    <w:rsid w:val="00C747B5"/>
    <w:rsid w:val="00C80AAB"/>
    <w:rsid w:val="00C80AE6"/>
    <w:rsid w:val="00C812C5"/>
    <w:rsid w:val="00C93147"/>
    <w:rsid w:val="00C94B07"/>
    <w:rsid w:val="00CA22C0"/>
    <w:rsid w:val="00CA2594"/>
    <w:rsid w:val="00CB4FB1"/>
    <w:rsid w:val="00CB64B6"/>
    <w:rsid w:val="00CB6856"/>
    <w:rsid w:val="00CC4930"/>
    <w:rsid w:val="00CD296B"/>
    <w:rsid w:val="00CD7C54"/>
    <w:rsid w:val="00CE0157"/>
    <w:rsid w:val="00CE583B"/>
    <w:rsid w:val="00CE67F2"/>
    <w:rsid w:val="00CF3DDC"/>
    <w:rsid w:val="00CF6E1E"/>
    <w:rsid w:val="00D01B50"/>
    <w:rsid w:val="00D05434"/>
    <w:rsid w:val="00D167F8"/>
    <w:rsid w:val="00D251F0"/>
    <w:rsid w:val="00D25E54"/>
    <w:rsid w:val="00D3085D"/>
    <w:rsid w:val="00D50113"/>
    <w:rsid w:val="00D52BD5"/>
    <w:rsid w:val="00D53E3A"/>
    <w:rsid w:val="00D54559"/>
    <w:rsid w:val="00D5513E"/>
    <w:rsid w:val="00D5527C"/>
    <w:rsid w:val="00D56F1D"/>
    <w:rsid w:val="00D57202"/>
    <w:rsid w:val="00D61220"/>
    <w:rsid w:val="00D667BD"/>
    <w:rsid w:val="00D700B0"/>
    <w:rsid w:val="00D97A49"/>
    <w:rsid w:val="00DA0674"/>
    <w:rsid w:val="00DA3BC3"/>
    <w:rsid w:val="00DA6575"/>
    <w:rsid w:val="00DA6FEF"/>
    <w:rsid w:val="00DB2233"/>
    <w:rsid w:val="00DB4ECF"/>
    <w:rsid w:val="00DB74E2"/>
    <w:rsid w:val="00DC3E67"/>
    <w:rsid w:val="00DF0124"/>
    <w:rsid w:val="00DF1A28"/>
    <w:rsid w:val="00DF6C9E"/>
    <w:rsid w:val="00DF7584"/>
    <w:rsid w:val="00E01F10"/>
    <w:rsid w:val="00E02CD1"/>
    <w:rsid w:val="00E049BF"/>
    <w:rsid w:val="00E04FC3"/>
    <w:rsid w:val="00E1324B"/>
    <w:rsid w:val="00E17BF3"/>
    <w:rsid w:val="00E332D4"/>
    <w:rsid w:val="00E46C9C"/>
    <w:rsid w:val="00E50DC9"/>
    <w:rsid w:val="00E548CC"/>
    <w:rsid w:val="00E570DF"/>
    <w:rsid w:val="00E73ADA"/>
    <w:rsid w:val="00E74520"/>
    <w:rsid w:val="00E836F4"/>
    <w:rsid w:val="00EA146E"/>
    <w:rsid w:val="00EA4805"/>
    <w:rsid w:val="00EA5F88"/>
    <w:rsid w:val="00EB0E72"/>
    <w:rsid w:val="00EC1BAC"/>
    <w:rsid w:val="00ED25AC"/>
    <w:rsid w:val="00EE0C2F"/>
    <w:rsid w:val="00EE4B5C"/>
    <w:rsid w:val="00EE51AC"/>
    <w:rsid w:val="00EE5243"/>
    <w:rsid w:val="00EE5FFE"/>
    <w:rsid w:val="00EF47CF"/>
    <w:rsid w:val="00EF55ED"/>
    <w:rsid w:val="00EF5BAE"/>
    <w:rsid w:val="00EF79C1"/>
    <w:rsid w:val="00EF7D04"/>
    <w:rsid w:val="00F01391"/>
    <w:rsid w:val="00F0630B"/>
    <w:rsid w:val="00F07087"/>
    <w:rsid w:val="00F150CF"/>
    <w:rsid w:val="00F27595"/>
    <w:rsid w:val="00F41060"/>
    <w:rsid w:val="00F46FCB"/>
    <w:rsid w:val="00F47834"/>
    <w:rsid w:val="00F571F0"/>
    <w:rsid w:val="00F67DA4"/>
    <w:rsid w:val="00FA40BA"/>
    <w:rsid w:val="00FB0A76"/>
    <w:rsid w:val="00FB1684"/>
    <w:rsid w:val="00FB5E60"/>
    <w:rsid w:val="00FD2C94"/>
    <w:rsid w:val="00FD47F9"/>
    <w:rsid w:val="00FD509E"/>
    <w:rsid w:val="00FD66DB"/>
    <w:rsid w:val="00FE5752"/>
    <w:rsid w:val="2A3A5D69"/>
    <w:rsid w:val="64245C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269</Words>
  <Characters>1536</Characters>
  <Lines>12</Lines>
  <Paragraphs>3</Paragraphs>
  <TotalTime>0</TotalTime>
  <ScaleCrop>false</ScaleCrop>
  <LinksUpToDate>false</LinksUpToDate>
  <CharactersWithSpaces>1802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2020-09-30T07:38:26Z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